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1731"/>
        <w:gridCol w:w="1857"/>
        <w:gridCol w:w="3216"/>
      </w:tblGrid>
      <w:tr w:rsidR="00A518B0" w14:paraId="1826A8C4" w14:textId="77777777" w:rsidTr="00AD23D7">
        <w:tc>
          <w:tcPr>
            <w:tcW w:w="3872" w:type="dxa"/>
          </w:tcPr>
          <w:p w14:paraId="27AA852A" w14:textId="3CE6132A" w:rsidR="00694654" w:rsidRDefault="00AD23D7" w:rsidP="00694654">
            <w:pPr>
              <w:jc w:val="right"/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</w:r>
            <w:r w:rsidR="00694654">
              <w:rPr>
                <w:noProof/>
              </w:rPr>
              <w:drawing>
                <wp:inline distT="0" distB="0" distL="0" distR="0" wp14:anchorId="1E251523" wp14:editId="57F3E33D">
                  <wp:extent cx="1710266" cy="657137"/>
                  <wp:effectExtent l="0" t="0" r="4445" b="0"/>
                  <wp:docPr id="192769568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196" cy="6828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1" w:type="dxa"/>
          </w:tcPr>
          <w:p w14:paraId="53C372A6" w14:textId="77777777" w:rsidR="00694654" w:rsidRDefault="00694654" w:rsidP="00A518B0">
            <w:r>
              <w:rPr>
                <w:noProof/>
              </w:rPr>
              <w:drawing>
                <wp:inline distT="0" distB="0" distL="0" distR="0" wp14:anchorId="53205995" wp14:editId="6FD7DB89">
                  <wp:extent cx="948915" cy="872358"/>
                  <wp:effectExtent l="0" t="0" r="0" b="0"/>
                  <wp:docPr id="16167636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101" cy="93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57" w:type="dxa"/>
          </w:tcPr>
          <w:p w14:paraId="0C1234B5" w14:textId="070161F8" w:rsidR="00694654" w:rsidRDefault="00AD23D7" w:rsidP="00AD23D7">
            <w:pPr>
              <w:jc w:val="right"/>
              <w:rPr>
                <w:noProof/>
              </w:rPr>
            </w:pPr>
            <w:r>
              <w:rPr>
                <w:noProof/>
              </w:rPr>
              <w:tab/>
              <w:t xml:space="preserve">                 </w:t>
            </w:r>
            <w:r>
              <w:rPr>
                <w:noProof/>
              </w:rPr>
              <w:drawing>
                <wp:inline distT="0" distB="0" distL="0" distR="0" wp14:anchorId="6F8AECB1" wp14:editId="07DCCE61">
                  <wp:extent cx="1031651" cy="432940"/>
                  <wp:effectExtent l="0" t="0" r="0" b="5715"/>
                  <wp:docPr id="165891617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494" cy="4798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ab/>
            </w:r>
          </w:p>
        </w:tc>
        <w:tc>
          <w:tcPr>
            <w:tcW w:w="3216" w:type="dxa"/>
          </w:tcPr>
          <w:p w14:paraId="317CB489" w14:textId="77777777" w:rsidR="00694654" w:rsidRDefault="00694654" w:rsidP="00694654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38677CF" wp14:editId="03069C5E">
                  <wp:extent cx="1905296" cy="947507"/>
                  <wp:effectExtent l="0" t="0" r="0" b="5080"/>
                  <wp:docPr id="97131771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41" cy="9663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FB1D2D" w14:textId="77777777" w:rsidR="00AD23D7" w:rsidRDefault="00AD23D7" w:rsidP="00E5119B">
      <w:pPr>
        <w:tabs>
          <w:tab w:val="left" w:pos="1213"/>
        </w:tabs>
        <w:spacing w:after="0" w:line="240" w:lineRule="auto"/>
        <w:jc w:val="right"/>
        <w:rPr>
          <w:b/>
          <w:bCs/>
        </w:rPr>
      </w:pPr>
    </w:p>
    <w:p w14:paraId="506ACE8E" w14:textId="77777777" w:rsidR="00D56B93" w:rsidRDefault="00D56B93" w:rsidP="00E5119B">
      <w:pPr>
        <w:tabs>
          <w:tab w:val="left" w:pos="1213"/>
        </w:tabs>
        <w:spacing w:after="0" w:line="240" w:lineRule="auto"/>
        <w:jc w:val="right"/>
        <w:rPr>
          <w:b/>
          <w:bCs/>
        </w:rPr>
      </w:pPr>
    </w:p>
    <w:p w14:paraId="37B6DE22" w14:textId="77777777" w:rsidR="00D56B93" w:rsidRDefault="00D56B93" w:rsidP="00E5119B">
      <w:pPr>
        <w:tabs>
          <w:tab w:val="left" w:pos="1213"/>
        </w:tabs>
        <w:spacing w:after="0" w:line="240" w:lineRule="auto"/>
        <w:jc w:val="right"/>
        <w:rPr>
          <w:b/>
          <w:bCs/>
        </w:rPr>
      </w:pPr>
    </w:p>
    <w:p w14:paraId="2C09F982" w14:textId="1CD02868" w:rsidR="00694654" w:rsidRDefault="00694654" w:rsidP="00E5119B">
      <w:pPr>
        <w:tabs>
          <w:tab w:val="left" w:pos="1213"/>
        </w:tabs>
        <w:spacing w:after="0" w:line="240" w:lineRule="auto"/>
        <w:jc w:val="right"/>
        <w:rPr>
          <w:b/>
          <w:bCs/>
        </w:rPr>
      </w:pPr>
    </w:p>
    <w:p w14:paraId="1452358A" w14:textId="77777777" w:rsidR="00270B82" w:rsidRPr="00E5119B" w:rsidRDefault="00270B82" w:rsidP="00E5119B">
      <w:pPr>
        <w:tabs>
          <w:tab w:val="left" w:pos="1213"/>
        </w:tabs>
        <w:spacing w:after="0" w:line="240" w:lineRule="auto"/>
        <w:jc w:val="right"/>
        <w:rPr>
          <w:b/>
          <w:bCs/>
        </w:rPr>
      </w:pPr>
    </w:p>
    <w:p w14:paraId="79832671" w14:textId="15811369" w:rsidR="00694654" w:rsidRPr="00322D84" w:rsidRDefault="00322D84" w:rsidP="00322D84">
      <w:pPr>
        <w:spacing w:after="0" w:line="240" w:lineRule="auto"/>
        <w:jc w:val="center"/>
        <w:rPr>
          <w:b/>
          <w:bCs/>
        </w:rPr>
      </w:pPr>
      <w:r w:rsidRPr="00322D84">
        <w:rPr>
          <w:b/>
          <w:bCs/>
        </w:rPr>
        <w:t>AGENDA</w:t>
      </w:r>
    </w:p>
    <w:p w14:paraId="59E9A31E" w14:textId="36DAF0FF" w:rsidR="00571CA2" w:rsidRPr="00AD23D7" w:rsidRDefault="00571CA2" w:rsidP="00571CA2">
      <w:pPr>
        <w:spacing w:after="0" w:line="240" w:lineRule="auto"/>
        <w:jc w:val="center"/>
        <w:rPr>
          <w:b/>
          <w:bCs/>
        </w:rPr>
      </w:pPr>
      <w:r w:rsidRPr="00AD23D7">
        <w:rPr>
          <w:b/>
          <w:bCs/>
        </w:rPr>
        <w:t>“</w:t>
      </w:r>
      <w:proofErr w:type="spellStart"/>
      <w:r w:rsidR="00D66585" w:rsidRPr="00AD23D7">
        <w:rPr>
          <w:b/>
          <w:bCs/>
        </w:rPr>
        <w:t>Uredba</w:t>
      </w:r>
      <w:proofErr w:type="spellEnd"/>
      <w:r w:rsidR="00D66585" w:rsidRPr="00AD23D7">
        <w:rPr>
          <w:b/>
          <w:bCs/>
        </w:rPr>
        <w:t xml:space="preserve"> </w:t>
      </w:r>
      <w:r w:rsidR="008B10E2" w:rsidRPr="00AD23D7">
        <w:rPr>
          <w:b/>
          <w:bCs/>
        </w:rPr>
        <w:t xml:space="preserve">EU </w:t>
      </w:r>
      <w:proofErr w:type="spellStart"/>
      <w:r w:rsidR="008B10E2" w:rsidRPr="00AD23D7">
        <w:rPr>
          <w:b/>
          <w:bCs/>
        </w:rPr>
        <w:t>broj</w:t>
      </w:r>
      <w:proofErr w:type="spellEnd"/>
      <w:r w:rsidR="008B10E2" w:rsidRPr="00AD23D7">
        <w:rPr>
          <w:b/>
          <w:bCs/>
        </w:rPr>
        <w:t xml:space="preserve"> 2023/1115 o </w:t>
      </w:r>
      <w:proofErr w:type="spellStart"/>
      <w:r w:rsidR="008B10E2" w:rsidRPr="00AD23D7">
        <w:rPr>
          <w:b/>
          <w:bCs/>
        </w:rPr>
        <w:t>deforestaciji</w:t>
      </w:r>
      <w:proofErr w:type="spellEnd"/>
      <w:r w:rsidR="008B10E2" w:rsidRPr="00AD23D7">
        <w:rPr>
          <w:b/>
          <w:bCs/>
        </w:rPr>
        <w:t xml:space="preserve"> (</w:t>
      </w:r>
      <w:proofErr w:type="spellStart"/>
      <w:r w:rsidR="008B10E2" w:rsidRPr="00AD23D7">
        <w:rPr>
          <w:b/>
          <w:bCs/>
        </w:rPr>
        <w:t>krčenju</w:t>
      </w:r>
      <w:proofErr w:type="spellEnd"/>
      <w:r w:rsidR="008B10E2" w:rsidRPr="00AD23D7">
        <w:rPr>
          <w:b/>
          <w:bCs/>
        </w:rPr>
        <w:t xml:space="preserve">) </w:t>
      </w:r>
      <w:proofErr w:type="spellStart"/>
      <w:r w:rsidR="008B10E2" w:rsidRPr="00AD23D7">
        <w:rPr>
          <w:b/>
          <w:bCs/>
        </w:rPr>
        <w:t>i</w:t>
      </w:r>
      <w:proofErr w:type="spellEnd"/>
      <w:r w:rsidR="008B10E2" w:rsidRPr="00AD23D7">
        <w:rPr>
          <w:b/>
          <w:bCs/>
        </w:rPr>
        <w:t xml:space="preserve"> </w:t>
      </w:r>
      <w:proofErr w:type="spellStart"/>
      <w:r w:rsidR="008B10E2" w:rsidRPr="00AD23D7">
        <w:rPr>
          <w:b/>
          <w:bCs/>
        </w:rPr>
        <w:t>degradaciji</w:t>
      </w:r>
      <w:proofErr w:type="spellEnd"/>
      <w:r w:rsidR="008B10E2" w:rsidRPr="00AD23D7">
        <w:rPr>
          <w:b/>
          <w:bCs/>
        </w:rPr>
        <w:t xml:space="preserve"> </w:t>
      </w:r>
      <w:proofErr w:type="spellStart"/>
      <w:r w:rsidR="008B10E2" w:rsidRPr="00AD23D7">
        <w:rPr>
          <w:b/>
          <w:bCs/>
        </w:rPr>
        <w:t>šuma</w:t>
      </w:r>
      <w:proofErr w:type="spellEnd"/>
      <w:r w:rsidRPr="00AD23D7">
        <w:rPr>
          <w:b/>
          <w:bCs/>
        </w:rPr>
        <w:t xml:space="preserve"> – </w:t>
      </w:r>
    </w:p>
    <w:p w14:paraId="01D0EB25" w14:textId="6567A7EB" w:rsidR="00694654" w:rsidRPr="00AD23D7" w:rsidRDefault="00694654" w:rsidP="00571CA2">
      <w:pPr>
        <w:spacing w:after="0" w:line="240" w:lineRule="auto"/>
        <w:jc w:val="center"/>
        <w:rPr>
          <w:b/>
          <w:bCs/>
        </w:rPr>
      </w:pPr>
      <w:r w:rsidRPr="00AD23D7">
        <w:rPr>
          <w:b/>
          <w:bCs/>
        </w:rPr>
        <w:t>P</w:t>
      </w:r>
      <w:r w:rsidR="00A518B0" w:rsidRPr="00AD23D7">
        <w:rPr>
          <w:b/>
          <w:bCs/>
        </w:rPr>
        <w:t xml:space="preserve">olitika </w:t>
      </w:r>
      <w:proofErr w:type="spellStart"/>
      <w:r w:rsidR="00A518B0" w:rsidRPr="00AD23D7">
        <w:rPr>
          <w:b/>
          <w:bCs/>
        </w:rPr>
        <w:t>i</w:t>
      </w:r>
      <w:proofErr w:type="spellEnd"/>
      <w:r w:rsidR="00A518B0" w:rsidRPr="00AD23D7">
        <w:rPr>
          <w:b/>
          <w:bCs/>
        </w:rPr>
        <w:t xml:space="preserve"> </w:t>
      </w:r>
      <w:proofErr w:type="spellStart"/>
      <w:r w:rsidR="00A518B0" w:rsidRPr="00AD23D7">
        <w:rPr>
          <w:b/>
          <w:bCs/>
        </w:rPr>
        <w:t>okvir</w:t>
      </w:r>
      <w:proofErr w:type="spellEnd"/>
      <w:r w:rsidR="00A518B0" w:rsidRPr="00AD23D7">
        <w:rPr>
          <w:b/>
          <w:bCs/>
        </w:rPr>
        <w:t xml:space="preserve"> </w:t>
      </w:r>
      <w:proofErr w:type="spellStart"/>
      <w:r w:rsidR="00A518B0" w:rsidRPr="00AD23D7">
        <w:rPr>
          <w:b/>
          <w:bCs/>
        </w:rPr>
        <w:t>usklađenosti</w:t>
      </w:r>
      <w:proofErr w:type="spellEnd"/>
      <w:r w:rsidR="00571CA2" w:rsidRPr="00AD23D7">
        <w:rPr>
          <w:b/>
          <w:bCs/>
        </w:rPr>
        <w:t xml:space="preserve"> za </w:t>
      </w:r>
      <w:proofErr w:type="spellStart"/>
      <w:r w:rsidR="00571CA2" w:rsidRPr="00AD23D7">
        <w:rPr>
          <w:b/>
          <w:bCs/>
        </w:rPr>
        <w:t>sektor</w:t>
      </w:r>
      <w:proofErr w:type="spellEnd"/>
      <w:r w:rsidR="00571CA2" w:rsidRPr="00AD23D7">
        <w:rPr>
          <w:b/>
          <w:bCs/>
        </w:rPr>
        <w:t xml:space="preserve"> </w:t>
      </w:r>
      <w:proofErr w:type="spellStart"/>
      <w:r w:rsidR="00571CA2" w:rsidRPr="00AD23D7">
        <w:rPr>
          <w:b/>
          <w:bCs/>
        </w:rPr>
        <w:t>gumarske</w:t>
      </w:r>
      <w:proofErr w:type="spellEnd"/>
      <w:r w:rsidR="00571CA2" w:rsidRPr="00AD23D7">
        <w:rPr>
          <w:b/>
          <w:bCs/>
        </w:rPr>
        <w:t xml:space="preserve"> </w:t>
      </w:r>
      <w:proofErr w:type="spellStart"/>
      <w:r w:rsidR="00571CA2" w:rsidRPr="00AD23D7">
        <w:rPr>
          <w:b/>
          <w:bCs/>
        </w:rPr>
        <w:t>industrije</w:t>
      </w:r>
      <w:proofErr w:type="spellEnd"/>
      <w:r w:rsidR="00F16409" w:rsidRPr="00AD23D7">
        <w:rPr>
          <w:b/>
          <w:bCs/>
        </w:rPr>
        <w:t>”</w:t>
      </w:r>
    </w:p>
    <w:p w14:paraId="2B802A90" w14:textId="6EEDA882" w:rsidR="00A518B0" w:rsidRPr="00AD23D7" w:rsidRDefault="00694654" w:rsidP="00A518B0">
      <w:pPr>
        <w:spacing w:after="0" w:line="240" w:lineRule="auto"/>
        <w:jc w:val="center"/>
      </w:pPr>
      <w:proofErr w:type="spellStart"/>
      <w:r w:rsidRPr="00AD23D7">
        <w:t>stručni</w:t>
      </w:r>
      <w:proofErr w:type="spellEnd"/>
      <w:r w:rsidRPr="00AD23D7">
        <w:t xml:space="preserve"> </w:t>
      </w:r>
      <w:proofErr w:type="spellStart"/>
      <w:r w:rsidRPr="00AD23D7">
        <w:t>skup</w:t>
      </w:r>
      <w:proofErr w:type="spellEnd"/>
    </w:p>
    <w:p w14:paraId="1186BB3C" w14:textId="009C2E0C" w:rsidR="00694654" w:rsidRPr="00AD23D7" w:rsidRDefault="00982A00" w:rsidP="00694654">
      <w:pPr>
        <w:spacing w:after="0" w:line="240" w:lineRule="auto"/>
        <w:jc w:val="center"/>
      </w:pPr>
      <w:proofErr w:type="spellStart"/>
      <w:r>
        <w:t>sreda</w:t>
      </w:r>
      <w:proofErr w:type="spellEnd"/>
      <w:r w:rsidR="00694654" w:rsidRPr="00AD23D7">
        <w:t xml:space="preserve">, </w:t>
      </w:r>
      <w:r w:rsidR="00174DB4" w:rsidRPr="00AD23D7">
        <w:t>1</w:t>
      </w:r>
      <w:r>
        <w:t>0</w:t>
      </w:r>
      <w:r w:rsidR="00694654" w:rsidRPr="00AD23D7">
        <w:t xml:space="preserve">. </w:t>
      </w:r>
      <w:proofErr w:type="spellStart"/>
      <w:r>
        <w:t>jun</w:t>
      </w:r>
      <w:proofErr w:type="spellEnd"/>
      <w:r w:rsidR="00694654" w:rsidRPr="00AD23D7">
        <w:t xml:space="preserve"> 2026. </w:t>
      </w:r>
      <w:proofErr w:type="spellStart"/>
      <w:r w:rsidR="00694654" w:rsidRPr="00AD23D7">
        <w:t>godine</w:t>
      </w:r>
      <w:proofErr w:type="spellEnd"/>
      <w:r w:rsidR="00F16409" w:rsidRPr="00AD23D7">
        <w:t>,</w:t>
      </w:r>
      <w:r w:rsidR="00322D84" w:rsidRPr="00AD23D7">
        <w:t xml:space="preserve"> sa </w:t>
      </w:r>
      <w:proofErr w:type="spellStart"/>
      <w:r w:rsidR="00322D84" w:rsidRPr="00AD23D7">
        <w:t>početkom</w:t>
      </w:r>
      <w:proofErr w:type="spellEnd"/>
      <w:r w:rsidR="00322D84" w:rsidRPr="00AD23D7">
        <w:t xml:space="preserve"> u 1</w:t>
      </w:r>
      <w:r>
        <w:t>1</w:t>
      </w:r>
      <w:r w:rsidR="00322D84" w:rsidRPr="00AD23D7">
        <w:t>:00h</w:t>
      </w:r>
    </w:p>
    <w:p w14:paraId="78667BBD" w14:textId="092F6453" w:rsidR="00694654" w:rsidRPr="00AD23D7" w:rsidRDefault="00174DB4" w:rsidP="00694654">
      <w:pPr>
        <w:spacing w:after="0" w:line="240" w:lineRule="auto"/>
        <w:jc w:val="center"/>
      </w:pPr>
      <w:proofErr w:type="spellStart"/>
      <w:r w:rsidRPr="00AD23D7">
        <w:t>Regionalna</w:t>
      </w:r>
      <w:proofErr w:type="spellEnd"/>
      <w:r w:rsidRPr="00AD23D7">
        <w:t xml:space="preserve"> </w:t>
      </w:r>
      <w:proofErr w:type="spellStart"/>
      <w:r w:rsidR="00694654" w:rsidRPr="00AD23D7">
        <w:t>Privredna</w:t>
      </w:r>
      <w:proofErr w:type="spellEnd"/>
      <w:r w:rsidR="00694654" w:rsidRPr="00AD23D7">
        <w:t xml:space="preserve"> </w:t>
      </w:r>
      <w:proofErr w:type="spellStart"/>
      <w:r w:rsidR="00694654" w:rsidRPr="00AD23D7">
        <w:t>komora</w:t>
      </w:r>
      <w:proofErr w:type="spellEnd"/>
      <w:r w:rsidR="00694654" w:rsidRPr="00AD23D7">
        <w:t xml:space="preserve"> </w:t>
      </w:r>
      <w:proofErr w:type="spellStart"/>
      <w:r w:rsidRPr="00AD23D7">
        <w:t>N</w:t>
      </w:r>
      <w:r w:rsidR="00982A00">
        <w:t>iš</w:t>
      </w:r>
      <w:proofErr w:type="spellEnd"/>
      <w:r w:rsidR="00694654" w:rsidRPr="00AD23D7">
        <w:t xml:space="preserve">, </w:t>
      </w:r>
      <w:proofErr w:type="spellStart"/>
      <w:r w:rsidR="00982A00">
        <w:t>Dobrička</w:t>
      </w:r>
      <w:proofErr w:type="spellEnd"/>
      <w:r w:rsidR="00982A00">
        <w:t xml:space="preserve"> 2, </w:t>
      </w:r>
      <w:proofErr w:type="spellStart"/>
      <w:r w:rsidR="00982A00">
        <w:t>Niš</w:t>
      </w:r>
      <w:proofErr w:type="spellEnd"/>
    </w:p>
    <w:p w14:paraId="6E1C2DDD" w14:textId="77777777" w:rsidR="006215B8" w:rsidRPr="00AD23D7" w:rsidRDefault="006215B8" w:rsidP="006215B8">
      <w:pPr>
        <w:spacing w:after="0" w:line="240" w:lineRule="auto"/>
      </w:pPr>
    </w:p>
    <w:p w14:paraId="26A17443" w14:textId="77777777" w:rsidR="006215B8" w:rsidRPr="00AD23D7" w:rsidRDefault="006215B8" w:rsidP="006215B8">
      <w:pPr>
        <w:spacing w:after="0" w:line="240" w:lineRule="auto"/>
      </w:pPr>
    </w:p>
    <w:p w14:paraId="1691C72E" w14:textId="77777777" w:rsidR="006215B8" w:rsidRPr="00AD23D7" w:rsidRDefault="006215B8" w:rsidP="006215B8">
      <w:pPr>
        <w:spacing w:after="0" w:line="240" w:lineRule="auto"/>
      </w:pPr>
    </w:p>
    <w:p w14:paraId="28E87AE2" w14:textId="0CA8D5B2" w:rsidR="00D56B93" w:rsidRPr="00D56B93" w:rsidRDefault="00982A00" w:rsidP="006215B8">
      <w:pPr>
        <w:spacing w:after="0" w:line="240" w:lineRule="auto"/>
        <w:rPr>
          <w:b/>
          <w:bCs/>
        </w:rPr>
      </w:pPr>
      <w:r>
        <w:t>10</w:t>
      </w:r>
      <w:r w:rsidR="006215B8" w:rsidRPr="00AD23D7">
        <w:t>:30 – 1</w:t>
      </w:r>
      <w:r>
        <w:t>1</w:t>
      </w:r>
      <w:r w:rsidR="006215B8" w:rsidRPr="00AD23D7">
        <w:t>:00</w:t>
      </w:r>
      <w:r w:rsidR="006215B8" w:rsidRPr="00AD23D7">
        <w:tab/>
      </w:r>
      <w:r w:rsidR="006215B8" w:rsidRPr="00AD23D7">
        <w:tab/>
      </w:r>
      <w:proofErr w:type="spellStart"/>
      <w:r w:rsidR="006215B8" w:rsidRPr="00AD23D7">
        <w:rPr>
          <w:b/>
          <w:bCs/>
        </w:rPr>
        <w:t>Registracija</w:t>
      </w:r>
      <w:proofErr w:type="spellEnd"/>
      <w:r w:rsidR="006215B8" w:rsidRPr="00AD23D7">
        <w:rPr>
          <w:b/>
          <w:bCs/>
        </w:rPr>
        <w:t xml:space="preserve"> </w:t>
      </w:r>
      <w:proofErr w:type="spellStart"/>
      <w:r w:rsidR="006215B8" w:rsidRPr="00AD23D7">
        <w:rPr>
          <w:b/>
          <w:bCs/>
        </w:rPr>
        <w:t>učesnika</w:t>
      </w:r>
      <w:proofErr w:type="spellEnd"/>
      <w:r w:rsidR="00D56B93">
        <w:rPr>
          <w:b/>
          <w:bCs/>
        </w:rPr>
        <w:t xml:space="preserve"> </w:t>
      </w:r>
    </w:p>
    <w:p w14:paraId="0CC07EE6" w14:textId="77777777" w:rsidR="006215B8" w:rsidRPr="00AD23D7" w:rsidRDefault="006215B8" w:rsidP="006215B8">
      <w:pPr>
        <w:spacing w:after="0" w:line="240" w:lineRule="auto"/>
      </w:pPr>
    </w:p>
    <w:p w14:paraId="5E4C3275" w14:textId="13DE7B3E" w:rsidR="006215B8" w:rsidRPr="007B11CC" w:rsidRDefault="006215B8" w:rsidP="006215B8">
      <w:pPr>
        <w:spacing w:after="0" w:line="240" w:lineRule="auto"/>
        <w:rPr>
          <w:lang w:val="sr-Cyrl-RS"/>
        </w:rPr>
      </w:pPr>
      <w:r w:rsidRPr="00AD23D7">
        <w:t>1</w:t>
      </w:r>
      <w:r w:rsidR="00982A00">
        <w:t>1</w:t>
      </w:r>
      <w:r w:rsidRPr="00AD23D7">
        <w:t>:00 – 1</w:t>
      </w:r>
      <w:r w:rsidR="00982A00">
        <w:t>1</w:t>
      </w:r>
      <w:r w:rsidRPr="00AD23D7">
        <w:t xml:space="preserve">:10 </w:t>
      </w:r>
      <w:r w:rsidRPr="00AD23D7">
        <w:tab/>
      </w:r>
      <w:r w:rsidRPr="00AD23D7">
        <w:tab/>
      </w:r>
      <w:proofErr w:type="spellStart"/>
      <w:r w:rsidRPr="00AD23D7">
        <w:rPr>
          <w:b/>
          <w:bCs/>
        </w:rPr>
        <w:t>Uvodn</w:t>
      </w:r>
      <w:proofErr w:type="spellEnd"/>
      <w:r w:rsidR="007B11CC">
        <w:rPr>
          <w:b/>
          <w:bCs/>
          <w:lang w:val="sr-Cyrl-RS"/>
        </w:rPr>
        <w:t>о</w:t>
      </w:r>
      <w:r w:rsidRPr="00AD23D7">
        <w:rPr>
          <w:b/>
          <w:bCs/>
        </w:rPr>
        <w:t xml:space="preserve"> </w:t>
      </w:r>
      <w:proofErr w:type="spellStart"/>
      <w:r w:rsidRPr="00AD23D7">
        <w:rPr>
          <w:b/>
          <w:bCs/>
        </w:rPr>
        <w:t>obraćanj</w:t>
      </w:r>
      <w:proofErr w:type="spellEnd"/>
      <w:r w:rsidR="007B11CC">
        <w:rPr>
          <w:b/>
          <w:bCs/>
          <w:lang w:val="sr-Cyrl-RS"/>
        </w:rPr>
        <w:t>е</w:t>
      </w:r>
    </w:p>
    <w:p w14:paraId="548FEC19" w14:textId="13E7ADB1" w:rsidR="00571CA2" w:rsidRPr="007B11CC" w:rsidRDefault="008B10E2" w:rsidP="006215B8">
      <w:pPr>
        <w:spacing w:after="0" w:line="240" w:lineRule="auto"/>
        <w:rPr>
          <w:i/>
          <w:iCs/>
          <w:lang w:val="sr-Cyrl-RS"/>
        </w:rPr>
      </w:pPr>
      <w:r w:rsidRPr="00AD23D7">
        <w:tab/>
      </w:r>
      <w:r w:rsidRPr="00AD23D7">
        <w:tab/>
      </w:r>
      <w:r w:rsidRPr="00AD23D7">
        <w:tab/>
      </w:r>
      <w:proofErr w:type="spellStart"/>
      <w:r w:rsidR="00203FE1" w:rsidRPr="00AD23D7">
        <w:rPr>
          <w:i/>
          <w:iCs/>
        </w:rPr>
        <w:t>P</w:t>
      </w:r>
      <w:r w:rsidRPr="00AD23D7">
        <w:rPr>
          <w:i/>
          <w:iCs/>
        </w:rPr>
        <w:t>redstavnik</w:t>
      </w:r>
      <w:proofErr w:type="spellEnd"/>
      <w:r w:rsidRPr="00AD23D7">
        <w:rPr>
          <w:i/>
          <w:iCs/>
        </w:rPr>
        <w:t xml:space="preserve"> PKS </w:t>
      </w:r>
    </w:p>
    <w:p w14:paraId="1C0C64FB" w14:textId="77777777" w:rsidR="006215B8" w:rsidRPr="00AD23D7" w:rsidRDefault="006215B8" w:rsidP="006215B8">
      <w:pPr>
        <w:spacing w:after="0" w:line="240" w:lineRule="auto"/>
      </w:pPr>
    </w:p>
    <w:p w14:paraId="03B5CC7D" w14:textId="69088ACB" w:rsidR="006215B8" w:rsidRPr="007B11CC" w:rsidRDefault="006215B8" w:rsidP="00063B36">
      <w:pPr>
        <w:spacing w:after="0" w:line="240" w:lineRule="auto"/>
        <w:ind w:left="2160" w:hanging="2160"/>
        <w:rPr>
          <w:b/>
          <w:bCs/>
          <w:lang w:val="sr-Cyrl-RS"/>
        </w:rPr>
      </w:pPr>
      <w:r w:rsidRPr="00AD23D7">
        <w:t>1</w:t>
      </w:r>
      <w:r w:rsidR="00982A00">
        <w:t>1</w:t>
      </w:r>
      <w:r w:rsidRPr="00AD23D7">
        <w:t>:10 – 1</w:t>
      </w:r>
      <w:r w:rsidR="00982A00">
        <w:t>2</w:t>
      </w:r>
      <w:r w:rsidRPr="00AD23D7">
        <w:t>:</w:t>
      </w:r>
      <w:r w:rsidR="008B10E2" w:rsidRPr="00AD23D7">
        <w:t>0</w:t>
      </w:r>
      <w:r w:rsidRPr="00AD23D7">
        <w:t xml:space="preserve">0 </w:t>
      </w:r>
      <w:r w:rsidRPr="00AD23D7">
        <w:tab/>
      </w:r>
      <w:r w:rsidRPr="00AD23D7">
        <w:rPr>
          <w:b/>
          <w:bCs/>
        </w:rPr>
        <w:t xml:space="preserve">EUDR </w:t>
      </w:r>
      <w:r w:rsidR="00063B36" w:rsidRPr="00AD23D7">
        <w:rPr>
          <w:b/>
          <w:bCs/>
        </w:rPr>
        <w:t xml:space="preserve">– </w:t>
      </w:r>
      <w:r w:rsidRPr="00AD23D7">
        <w:rPr>
          <w:b/>
          <w:bCs/>
        </w:rPr>
        <w:t xml:space="preserve">Politika </w:t>
      </w:r>
      <w:proofErr w:type="spellStart"/>
      <w:r w:rsidRPr="00AD23D7">
        <w:rPr>
          <w:b/>
          <w:bCs/>
        </w:rPr>
        <w:t>i</w:t>
      </w:r>
      <w:proofErr w:type="spellEnd"/>
      <w:r w:rsidRPr="00AD23D7">
        <w:rPr>
          <w:b/>
          <w:bCs/>
        </w:rPr>
        <w:t xml:space="preserve"> </w:t>
      </w:r>
      <w:proofErr w:type="spellStart"/>
      <w:r w:rsidRPr="00AD23D7">
        <w:rPr>
          <w:b/>
          <w:bCs/>
        </w:rPr>
        <w:t>okvir</w:t>
      </w:r>
      <w:proofErr w:type="spellEnd"/>
      <w:r w:rsidRPr="00AD23D7">
        <w:rPr>
          <w:b/>
          <w:bCs/>
        </w:rPr>
        <w:t xml:space="preserve"> </w:t>
      </w:r>
      <w:proofErr w:type="spellStart"/>
      <w:r w:rsidRPr="00AD23D7">
        <w:rPr>
          <w:b/>
          <w:bCs/>
        </w:rPr>
        <w:t>usklađenosti</w:t>
      </w:r>
      <w:proofErr w:type="spellEnd"/>
      <w:r w:rsidR="00571CA2" w:rsidRPr="00AD23D7">
        <w:rPr>
          <w:b/>
          <w:bCs/>
        </w:rPr>
        <w:t xml:space="preserve"> </w:t>
      </w:r>
    </w:p>
    <w:p w14:paraId="043382B2" w14:textId="77777777" w:rsidR="00F16409" w:rsidRPr="00AD23D7" w:rsidRDefault="00F16409" w:rsidP="00F16409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Pregled</w:t>
      </w:r>
      <w:proofErr w:type="spellEnd"/>
      <w:r w:rsidRPr="00AD23D7">
        <w:t xml:space="preserve"> </w:t>
      </w:r>
      <w:proofErr w:type="spellStart"/>
      <w:r w:rsidRPr="00AD23D7">
        <w:t>zahteva</w:t>
      </w:r>
      <w:proofErr w:type="spellEnd"/>
      <w:r w:rsidRPr="00AD23D7">
        <w:t xml:space="preserve"> EUDR </w:t>
      </w:r>
      <w:proofErr w:type="spellStart"/>
      <w:r w:rsidRPr="00AD23D7">
        <w:t>Uredbe</w:t>
      </w:r>
      <w:proofErr w:type="spellEnd"/>
    </w:p>
    <w:p w14:paraId="5C0E2A1A" w14:textId="77777777" w:rsidR="00F16409" w:rsidRPr="00AD23D7" w:rsidRDefault="00F16409" w:rsidP="00F16409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Implikacije</w:t>
      </w:r>
      <w:proofErr w:type="spellEnd"/>
      <w:r w:rsidRPr="00AD23D7">
        <w:t xml:space="preserve"> za </w:t>
      </w:r>
      <w:proofErr w:type="spellStart"/>
      <w:r w:rsidRPr="00AD23D7">
        <w:t>Republiku</w:t>
      </w:r>
      <w:proofErr w:type="spellEnd"/>
      <w:r w:rsidRPr="00AD23D7">
        <w:t xml:space="preserve"> </w:t>
      </w:r>
      <w:proofErr w:type="spellStart"/>
      <w:r w:rsidRPr="00AD23D7">
        <w:t>Srbiju</w:t>
      </w:r>
      <w:proofErr w:type="spellEnd"/>
    </w:p>
    <w:p w14:paraId="131F91A3" w14:textId="77777777" w:rsidR="00F16409" w:rsidRPr="00AD23D7" w:rsidRDefault="00F16409" w:rsidP="00F16409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Potrebe</w:t>
      </w:r>
      <w:proofErr w:type="spellEnd"/>
      <w:r w:rsidRPr="00AD23D7">
        <w:t xml:space="preserve"> </w:t>
      </w:r>
      <w:proofErr w:type="spellStart"/>
      <w:r w:rsidRPr="00AD23D7">
        <w:t>izvoznih</w:t>
      </w:r>
      <w:proofErr w:type="spellEnd"/>
      <w:r w:rsidRPr="00AD23D7">
        <w:t xml:space="preserve"> </w:t>
      </w:r>
      <w:proofErr w:type="spellStart"/>
      <w:r w:rsidRPr="00AD23D7">
        <w:t>zemalja</w:t>
      </w:r>
      <w:proofErr w:type="spellEnd"/>
      <w:r w:rsidRPr="00AD23D7">
        <w:t xml:space="preserve"> u </w:t>
      </w:r>
      <w:proofErr w:type="spellStart"/>
      <w:r w:rsidRPr="00AD23D7">
        <w:t>pogledu</w:t>
      </w:r>
      <w:proofErr w:type="spellEnd"/>
      <w:r w:rsidRPr="00AD23D7">
        <w:t xml:space="preserve"> poslovne </w:t>
      </w:r>
      <w:proofErr w:type="spellStart"/>
      <w:r w:rsidRPr="00AD23D7">
        <w:t>podrške</w:t>
      </w:r>
      <w:proofErr w:type="spellEnd"/>
    </w:p>
    <w:p w14:paraId="3B547049" w14:textId="1F89E589" w:rsidR="00F16409" w:rsidRPr="00AD23D7" w:rsidRDefault="00F16409" w:rsidP="00F16409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Trenutno</w:t>
      </w:r>
      <w:proofErr w:type="spellEnd"/>
      <w:r w:rsidRPr="00AD23D7">
        <w:t xml:space="preserve"> </w:t>
      </w:r>
      <w:proofErr w:type="spellStart"/>
      <w:r w:rsidRPr="00AD23D7">
        <w:t>stanje</w:t>
      </w:r>
      <w:proofErr w:type="spellEnd"/>
      <w:r w:rsidRPr="00AD23D7">
        <w:t xml:space="preserve"> u </w:t>
      </w:r>
      <w:proofErr w:type="spellStart"/>
      <w:r w:rsidRPr="00AD23D7">
        <w:t>Srbiji</w:t>
      </w:r>
      <w:proofErr w:type="spellEnd"/>
      <w:r w:rsidRPr="00AD23D7">
        <w:t xml:space="preserve"> u </w:t>
      </w:r>
      <w:proofErr w:type="spellStart"/>
      <w:r w:rsidRPr="00AD23D7">
        <w:t>sektorima</w:t>
      </w:r>
      <w:proofErr w:type="spellEnd"/>
      <w:r w:rsidRPr="00AD23D7">
        <w:t xml:space="preserve"> </w:t>
      </w:r>
      <w:proofErr w:type="spellStart"/>
      <w:r w:rsidRPr="00AD23D7">
        <w:t>obuhvaćenim</w:t>
      </w:r>
      <w:proofErr w:type="spellEnd"/>
      <w:r w:rsidRPr="00AD23D7">
        <w:t xml:space="preserve"> EUDR –</w:t>
      </w:r>
      <w:r w:rsidR="008B10E2" w:rsidRPr="00AD23D7">
        <w:t xml:space="preserve"> </w:t>
      </w:r>
      <w:proofErr w:type="spellStart"/>
      <w:r w:rsidRPr="00AD23D7">
        <w:t>mapiranje</w:t>
      </w:r>
      <w:proofErr w:type="spellEnd"/>
      <w:r w:rsidRPr="00AD23D7">
        <w:t xml:space="preserve"> </w:t>
      </w:r>
      <w:proofErr w:type="spellStart"/>
      <w:r w:rsidRPr="00AD23D7">
        <w:t>sektora</w:t>
      </w:r>
      <w:proofErr w:type="spellEnd"/>
      <w:r w:rsidR="008B10E2" w:rsidRPr="00AD23D7">
        <w:t xml:space="preserve"> </w:t>
      </w:r>
    </w:p>
    <w:p w14:paraId="1918246F" w14:textId="7E8CF3D6" w:rsidR="00F16409" w:rsidRPr="00AD23D7" w:rsidRDefault="00F16409" w:rsidP="00F16409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Postojeća</w:t>
      </w:r>
      <w:proofErr w:type="spellEnd"/>
      <w:r w:rsidRPr="00AD23D7">
        <w:t xml:space="preserve"> </w:t>
      </w:r>
      <w:proofErr w:type="spellStart"/>
      <w:r w:rsidRPr="00AD23D7">
        <w:t>institucionalna</w:t>
      </w:r>
      <w:proofErr w:type="spellEnd"/>
      <w:r w:rsidRPr="00AD23D7">
        <w:t xml:space="preserve"> </w:t>
      </w:r>
      <w:proofErr w:type="spellStart"/>
      <w:r w:rsidRPr="00AD23D7">
        <w:t>i</w:t>
      </w:r>
      <w:proofErr w:type="spellEnd"/>
      <w:r w:rsidRPr="00AD23D7">
        <w:t xml:space="preserve"> </w:t>
      </w:r>
      <w:proofErr w:type="spellStart"/>
      <w:r w:rsidRPr="00AD23D7">
        <w:t>organizaciona</w:t>
      </w:r>
      <w:proofErr w:type="spellEnd"/>
      <w:r w:rsidRPr="00AD23D7">
        <w:t xml:space="preserve"> </w:t>
      </w:r>
      <w:proofErr w:type="spellStart"/>
      <w:r w:rsidRPr="00AD23D7">
        <w:t>rešenja</w:t>
      </w:r>
      <w:proofErr w:type="spellEnd"/>
      <w:r w:rsidRPr="00AD23D7">
        <w:t xml:space="preserve"> u </w:t>
      </w:r>
      <w:proofErr w:type="spellStart"/>
      <w:r w:rsidRPr="00AD23D7">
        <w:t>Republici</w:t>
      </w:r>
      <w:proofErr w:type="spellEnd"/>
      <w:r w:rsidRPr="00AD23D7">
        <w:t xml:space="preserve"> </w:t>
      </w:r>
      <w:proofErr w:type="spellStart"/>
      <w:r w:rsidRPr="00AD23D7">
        <w:t>Srbiji</w:t>
      </w:r>
      <w:proofErr w:type="spellEnd"/>
      <w:r w:rsidRPr="00AD23D7">
        <w:t xml:space="preserve"> </w:t>
      </w:r>
    </w:p>
    <w:p w14:paraId="76651BF3" w14:textId="02216C94" w:rsidR="00F16409" w:rsidRPr="00AD23D7" w:rsidRDefault="00F16409" w:rsidP="00203FE1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AD23D7">
        <w:t>Preporuke</w:t>
      </w:r>
      <w:proofErr w:type="spellEnd"/>
      <w:r w:rsidRPr="00AD23D7">
        <w:t xml:space="preserve"> za </w:t>
      </w:r>
      <w:proofErr w:type="spellStart"/>
      <w:r w:rsidRPr="00AD23D7">
        <w:t>podršku</w:t>
      </w:r>
      <w:proofErr w:type="spellEnd"/>
      <w:r w:rsidRPr="00AD23D7">
        <w:t xml:space="preserve"> </w:t>
      </w:r>
      <w:proofErr w:type="spellStart"/>
      <w:r w:rsidRPr="00AD23D7">
        <w:t>privredi</w:t>
      </w:r>
      <w:proofErr w:type="spellEnd"/>
      <w:r w:rsidRPr="00AD23D7">
        <w:t xml:space="preserve"> u </w:t>
      </w:r>
      <w:proofErr w:type="spellStart"/>
      <w:r w:rsidRPr="00AD23D7">
        <w:t>ispunjavanju</w:t>
      </w:r>
      <w:proofErr w:type="spellEnd"/>
      <w:r w:rsidRPr="00AD23D7">
        <w:t xml:space="preserve"> EUDR </w:t>
      </w:r>
      <w:proofErr w:type="spellStart"/>
      <w:r w:rsidRPr="00AD23D7">
        <w:t>zahteva</w:t>
      </w:r>
      <w:proofErr w:type="spellEnd"/>
      <w:r w:rsidRPr="00AD23D7">
        <w:t xml:space="preserve"> </w:t>
      </w:r>
      <w:proofErr w:type="spellStart"/>
      <w:r w:rsidRPr="00AD23D7">
        <w:t>prilikom</w:t>
      </w:r>
      <w:proofErr w:type="spellEnd"/>
      <w:r w:rsidRPr="00AD23D7">
        <w:t xml:space="preserve"> </w:t>
      </w:r>
      <w:proofErr w:type="spellStart"/>
      <w:r w:rsidRPr="00AD23D7">
        <w:t>izvoza</w:t>
      </w:r>
      <w:proofErr w:type="spellEnd"/>
      <w:r w:rsidRPr="00AD23D7">
        <w:t xml:space="preserve"> </w:t>
      </w:r>
    </w:p>
    <w:p w14:paraId="13214E2E" w14:textId="77777777" w:rsidR="00203FE1" w:rsidRPr="00AD23D7" w:rsidRDefault="00203FE1" w:rsidP="00203FE1">
      <w:pPr>
        <w:pStyle w:val="ListParagraph"/>
        <w:spacing w:after="0" w:line="240" w:lineRule="auto"/>
        <w:ind w:left="2520"/>
      </w:pPr>
    </w:p>
    <w:p w14:paraId="20368F42" w14:textId="291973D7" w:rsidR="006215B8" w:rsidRPr="00AD23D7" w:rsidRDefault="006215B8" w:rsidP="006215B8">
      <w:pPr>
        <w:spacing w:after="0" w:line="240" w:lineRule="auto"/>
        <w:rPr>
          <w:i/>
          <w:iCs/>
        </w:rPr>
      </w:pPr>
      <w:r w:rsidRPr="00AD23D7">
        <w:tab/>
      </w:r>
      <w:r w:rsidRPr="00AD23D7">
        <w:tab/>
      </w:r>
      <w:r w:rsidRPr="00AD23D7">
        <w:tab/>
      </w:r>
      <w:proofErr w:type="spellStart"/>
      <w:r w:rsidRPr="00AD23D7">
        <w:rPr>
          <w:i/>
          <w:iCs/>
        </w:rPr>
        <w:t>Lokalni</w:t>
      </w:r>
      <w:proofErr w:type="spellEnd"/>
      <w:r w:rsidRPr="00AD23D7">
        <w:rPr>
          <w:i/>
          <w:iCs/>
        </w:rPr>
        <w:t xml:space="preserve"> </w:t>
      </w:r>
      <w:proofErr w:type="spellStart"/>
      <w:r w:rsidRPr="00AD23D7">
        <w:rPr>
          <w:i/>
          <w:iCs/>
        </w:rPr>
        <w:t>konsultant</w:t>
      </w:r>
      <w:proofErr w:type="spellEnd"/>
      <w:r w:rsidRPr="00AD23D7">
        <w:rPr>
          <w:i/>
          <w:iCs/>
        </w:rPr>
        <w:t xml:space="preserve"> </w:t>
      </w:r>
      <w:proofErr w:type="spellStart"/>
      <w:r w:rsidR="00F16409" w:rsidRPr="00AD23D7">
        <w:rPr>
          <w:i/>
          <w:iCs/>
        </w:rPr>
        <w:t>projekta</w:t>
      </w:r>
      <w:proofErr w:type="spellEnd"/>
      <w:r w:rsidR="00F16409" w:rsidRPr="00AD23D7">
        <w:rPr>
          <w:i/>
          <w:iCs/>
        </w:rPr>
        <w:t xml:space="preserve"> C4TP </w:t>
      </w:r>
      <w:proofErr w:type="spellStart"/>
      <w:r w:rsidR="00F16409" w:rsidRPr="00AD23D7">
        <w:rPr>
          <w:i/>
          <w:iCs/>
        </w:rPr>
        <w:t>predstavnik</w:t>
      </w:r>
      <w:proofErr w:type="spellEnd"/>
      <w:r w:rsidR="008B10E2" w:rsidRPr="00AD23D7">
        <w:rPr>
          <w:i/>
          <w:iCs/>
        </w:rPr>
        <w:t xml:space="preserve"> KPMG</w:t>
      </w:r>
    </w:p>
    <w:p w14:paraId="76578E17" w14:textId="2664ABAE" w:rsidR="006215B8" w:rsidRPr="00AD23D7" w:rsidRDefault="006215B8" w:rsidP="006215B8">
      <w:pPr>
        <w:spacing w:after="0" w:line="240" w:lineRule="auto"/>
        <w:rPr>
          <w:i/>
          <w:iCs/>
        </w:rPr>
      </w:pPr>
      <w:r w:rsidRPr="00AD23D7">
        <w:rPr>
          <w:i/>
          <w:iCs/>
        </w:rPr>
        <w:tab/>
      </w:r>
      <w:r w:rsidRPr="00AD23D7">
        <w:rPr>
          <w:i/>
          <w:iCs/>
        </w:rPr>
        <w:tab/>
      </w:r>
      <w:r w:rsidRPr="00AD23D7">
        <w:rPr>
          <w:i/>
          <w:iCs/>
        </w:rPr>
        <w:tab/>
      </w:r>
      <w:proofErr w:type="spellStart"/>
      <w:r w:rsidRPr="00AD23D7">
        <w:rPr>
          <w:i/>
          <w:iCs/>
        </w:rPr>
        <w:t>Lokalni</w:t>
      </w:r>
      <w:proofErr w:type="spellEnd"/>
      <w:r w:rsidRPr="00AD23D7">
        <w:rPr>
          <w:i/>
          <w:iCs/>
        </w:rPr>
        <w:t xml:space="preserve"> </w:t>
      </w:r>
      <w:proofErr w:type="spellStart"/>
      <w:r w:rsidRPr="00AD23D7">
        <w:rPr>
          <w:i/>
          <w:iCs/>
        </w:rPr>
        <w:t>konsultant</w:t>
      </w:r>
      <w:proofErr w:type="spellEnd"/>
      <w:r w:rsidRPr="00AD23D7">
        <w:rPr>
          <w:i/>
          <w:iCs/>
        </w:rPr>
        <w:t xml:space="preserve"> </w:t>
      </w:r>
      <w:proofErr w:type="spellStart"/>
      <w:r w:rsidR="00F16409" w:rsidRPr="00AD23D7">
        <w:rPr>
          <w:i/>
          <w:iCs/>
        </w:rPr>
        <w:t>projekta</w:t>
      </w:r>
      <w:proofErr w:type="spellEnd"/>
      <w:r w:rsidR="00F16409" w:rsidRPr="00AD23D7">
        <w:rPr>
          <w:i/>
          <w:iCs/>
        </w:rPr>
        <w:t xml:space="preserve"> C4TP </w:t>
      </w:r>
      <w:proofErr w:type="spellStart"/>
      <w:r w:rsidR="00F16409" w:rsidRPr="00AD23D7">
        <w:rPr>
          <w:i/>
          <w:iCs/>
        </w:rPr>
        <w:t>predstavnik</w:t>
      </w:r>
      <w:proofErr w:type="spellEnd"/>
      <w:r w:rsidR="00F16409" w:rsidRPr="00AD23D7">
        <w:rPr>
          <w:i/>
          <w:iCs/>
        </w:rPr>
        <w:t xml:space="preserve"> </w:t>
      </w:r>
      <w:r w:rsidR="008B10E2" w:rsidRPr="00AD23D7">
        <w:rPr>
          <w:i/>
          <w:iCs/>
        </w:rPr>
        <w:t>KPMG</w:t>
      </w:r>
    </w:p>
    <w:p w14:paraId="44CAA363" w14:textId="77777777" w:rsidR="00F16409" w:rsidRPr="00AD23D7" w:rsidRDefault="00F16409" w:rsidP="006215B8">
      <w:pPr>
        <w:spacing w:after="0" w:line="240" w:lineRule="auto"/>
      </w:pPr>
    </w:p>
    <w:p w14:paraId="10E4E2F5" w14:textId="5C1CA706" w:rsidR="00F16409" w:rsidRPr="00AD23D7" w:rsidRDefault="00F16409" w:rsidP="006215B8">
      <w:pPr>
        <w:spacing w:after="0" w:line="240" w:lineRule="auto"/>
      </w:pPr>
      <w:r w:rsidRPr="00AD23D7">
        <w:t>1</w:t>
      </w:r>
      <w:r w:rsidR="00982A00">
        <w:t>2</w:t>
      </w:r>
      <w:r w:rsidRPr="00AD23D7">
        <w:t>:</w:t>
      </w:r>
      <w:r w:rsidR="008B10E2" w:rsidRPr="00AD23D7">
        <w:t>00</w:t>
      </w:r>
      <w:r w:rsidRPr="00AD23D7">
        <w:t xml:space="preserve"> – 1</w:t>
      </w:r>
      <w:r w:rsidR="00982A00">
        <w:t>2</w:t>
      </w:r>
      <w:r w:rsidRPr="00AD23D7">
        <w:t>:</w:t>
      </w:r>
      <w:r w:rsidR="00C24BBA">
        <w:rPr>
          <w:lang w:val="sr-Cyrl-RS"/>
        </w:rPr>
        <w:t>2</w:t>
      </w:r>
      <w:r w:rsidR="008B10E2" w:rsidRPr="00AD23D7">
        <w:t>0</w:t>
      </w:r>
      <w:r w:rsidRPr="00AD23D7">
        <w:t xml:space="preserve"> </w:t>
      </w:r>
      <w:r w:rsidRPr="00AD23D7">
        <w:tab/>
      </w:r>
      <w:r w:rsidRPr="00AD23D7">
        <w:tab/>
      </w:r>
      <w:proofErr w:type="spellStart"/>
      <w:r w:rsidR="00063B36" w:rsidRPr="00AD23D7">
        <w:rPr>
          <w:b/>
          <w:bCs/>
        </w:rPr>
        <w:t>Pre</w:t>
      </w:r>
      <w:r w:rsidR="008B10E2" w:rsidRPr="00AD23D7">
        <w:rPr>
          <w:b/>
          <w:bCs/>
        </w:rPr>
        <w:t>dstavljanje</w:t>
      </w:r>
      <w:proofErr w:type="spellEnd"/>
      <w:r w:rsidR="008B10E2" w:rsidRPr="00AD23D7">
        <w:rPr>
          <w:b/>
          <w:bCs/>
        </w:rPr>
        <w:t xml:space="preserve"> </w:t>
      </w:r>
      <w:proofErr w:type="spellStart"/>
      <w:r w:rsidR="008B10E2" w:rsidRPr="00AD23D7">
        <w:rPr>
          <w:b/>
          <w:bCs/>
        </w:rPr>
        <w:t>vodiča</w:t>
      </w:r>
      <w:proofErr w:type="spellEnd"/>
      <w:r w:rsidR="008B10E2" w:rsidRPr="00AD23D7">
        <w:rPr>
          <w:b/>
          <w:bCs/>
        </w:rPr>
        <w:t xml:space="preserve"> </w:t>
      </w:r>
      <w:r w:rsidR="00063B36" w:rsidRPr="00AD23D7">
        <w:rPr>
          <w:b/>
          <w:bCs/>
        </w:rPr>
        <w:t xml:space="preserve">za </w:t>
      </w:r>
      <w:proofErr w:type="spellStart"/>
      <w:r w:rsidR="00063B36" w:rsidRPr="00AD23D7">
        <w:rPr>
          <w:b/>
          <w:bCs/>
        </w:rPr>
        <w:t>primenu</w:t>
      </w:r>
      <w:proofErr w:type="spellEnd"/>
      <w:r w:rsidR="00063B36" w:rsidRPr="00AD23D7">
        <w:rPr>
          <w:b/>
          <w:bCs/>
        </w:rPr>
        <w:t xml:space="preserve"> EUDR </w:t>
      </w:r>
      <w:proofErr w:type="spellStart"/>
      <w:r w:rsidR="00063B36" w:rsidRPr="00AD23D7">
        <w:rPr>
          <w:b/>
          <w:bCs/>
        </w:rPr>
        <w:t>zahteva</w:t>
      </w:r>
      <w:proofErr w:type="spellEnd"/>
      <w:r w:rsidR="00063B36" w:rsidRPr="00AD23D7">
        <w:rPr>
          <w:b/>
          <w:bCs/>
        </w:rPr>
        <w:t xml:space="preserve"> </w:t>
      </w:r>
      <w:r w:rsidR="008B10E2" w:rsidRPr="00AD23D7">
        <w:rPr>
          <w:b/>
          <w:bCs/>
        </w:rPr>
        <w:t xml:space="preserve">za </w:t>
      </w:r>
      <w:proofErr w:type="spellStart"/>
      <w:r w:rsidR="00174DB4" w:rsidRPr="00AD23D7">
        <w:rPr>
          <w:b/>
          <w:bCs/>
        </w:rPr>
        <w:t>gumarsku</w:t>
      </w:r>
      <w:proofErr w:type="spellEnd"/>
      <w:r w:rsidR="00174DB4" w:rsidRPr="00AD23D7">
        <w:rPr>
          <w:b/>
          <w:bCs/>
        </w:rPr>
        <w:t xml:space="preserve"> </w:t>
      </w:r>
      <w:proofErr w:type="spellStart"/>
      <w:r w:rsidR="00174DB4" w:rsidRPr="00AD23D7">
        <w:rPr>
          <w:b/>
          <w:bCs/>
        </w:rPr>
        <w:t>industriju</w:t>
      </w:r>
      <w:proofErr w:type="spellEnd"/>
    </w:p>
    <w:p w14:paraId="1762115B" w14:textId="0D1BEF22" w:rsidR="00F16409" w:rsidRPr="00AD23D7" w:rsidRDefault="00F16409" w:rsidP="006215B8">
      <w:pPr>
        <w:spacing w:after="0" w:line="240" w:lineRule="auto"/>
      </w:pPr>
      <w:r w:rsidRPr="00AD23D7">
        <w:tab/>
      </w:r>
      <w:r w:rsidRPr="00AD23D7">
        <w:tab/>
      </w:r>
      <w:r w:rsidRPr="00AD23D7">
        <w:tab/>
      </w:r>
    </w:p>
    <w:p w14:paraId="148919F3" w14:textId="75542C07" w:rsidR="00F16409" w:rsidRPr="00AD23D7" w:rsidRDefault="00F16409" w:rsidP="006215B8">
      <w:pPr>
        <w:spacing w:after="0" w:line="240" w:lineRule="auto"/>
        <w:rPr>
          <w:i/>
          <w:iCs/>
        </w:rPr>
      </w:pPr>
      <w:r w:rsidRPr="00AD23D7">
        <w:tab/>
      </w:r>
      <w:r w:rsidRPr="00AD23D7">
        <w:tab/>
      </w:r>
      <w:r w:rsidRPr="00AD23D7">
        <w:tab/>
      </w:r>
      <w:proofErr w:type="spellStart"/>
      <w:r w:rsidRPr="00AD23D7">
        <w:rPr>
          <w:i/>
          <w:iCs/>
        </w:rPr>
        <w:t>Lokalni</w:t>
      </w:r>
      <w:proofErr w:type="spellEnd"/>
      <w:r w:rsidRPr="00AD23D7">
        <w:rPr>
          <w:i/>
          <w:iCs/>
        </w:rPr>
        <w:t xml:space="preserve"> </w:t>
      </w:r>
      <w:proofErr w:type="spellStart"/>
      <w:r w:rsidRPr="00AD23D7">
        <w:rPr>
          <w:i/>
          <w:iCs/>
        </w:rPr>
        <w:t>konsultant</w:t>
      </w:r>
      <w:proofErr w:type="spellEnd"/>
      <w:r w:rsidRPr="00AD23D7">
        <w:rPr>
          <w:i/>
          <w:iCs/>
        </w:rPr>
        <w:t xml:space="preserve"> </w:t>
      </w:r>
      <w:proofErr w:type="spellStart"/>
      <w:r w:rsidRPr="00AD23D7">
        <w:rPr>
          <w:i/>
          <w:iCs/>
        </w:rPr>
        <w:t>projekta</w:t>
      </w:r>
      <w:proofErr w:type="spellEnd"/>
      <w:r w:rsidRPr="00AD23D7">
        <w:rPr>
          <w:i/>
          <w:iCs/>
        </w:rPr>
        <w:t xml:space="preserve"> C4TP </w:t>
      </w:r>
      <w:proofErr w:type="spellStart"/>
      <w:r w:rsidR="00174DB4" w:rsidRPr="00AD23D7">
        <w:rPr>
          <w:i/>
          <w:iCs/>
        </w:rPr>
        <w:t>predstavnik</w:t>
      </w:r>
      <w:proofErr w:type="spellEnd"/>
      <w:r w:rsidR="00174DB4" w:rsidRPr="00AD23D7">
        <w:rPr>
          <w:i/>
          <w:iCs/>
        </w:rPr>
        <w:t xml:space="preserve"> KPMG</w:t>
      </w:r>
    </w:p>
    <w:p w14:paraId="2C8468E2" w14:textId="5D29E99D" w:rsidR="008B10E2" w:rsidRPr="00982A00" w:rsidRDefault="008B10E2" w:rsidP="00982A00">
      <w:pPr>
        <w:spacing w:after="0" w:line="240" w:lineRule="auto"/>
        <w:rPr>
          <w:i/>
          <w:iCs/>
          <w:lang w:val="sr-Latn-RS"/>
        </w:rPr>
      </w:pPr>
    </w:p>
    <w:p w14:paraId="494AD987" w14:textId="77777777" w:rsidR="008B10E2" w:rsidRPr="00AD23D7" w:rsidRDefault="008B10E2" w:rsidP="006215B8">
      <w:pPr>
        <w:spacing w:after="0" w:line="240" w:lineRule="auto"/>
      </w:pPr>
    </w:p>
    <w:p w14:paraId="179AA848" w14:textId="683EF835" w:rsidR="006215B8" w:rsidRPr="00AD23D7" w:rsidRDefault="006215B8" w:rsidP="006215B8">
      <w:pPr>
        <w:spacing w:after="0" w:line="240" w:lineRule="auto"/>
      </w:pPr>
      <w:r w:rsidRPr="00AD23D7">
        <w:t>1</w:t>
      </w:r>
      <w:r w:rsidR="00982A00">
        <w:rPr>
          <w:lang w:val="sr-Latn-RS"/>
        </w:rPr>
        <w:t>2</w:t>
      </w:r>
      <w:r w:rsidRPr="00AD23D7">
        <w:t>:</w:t>
      </w:r>
      <w:r w:rsidR="00982A00">
        <w:rPr>
          <w:lang w:val="sr-Latn-RS"/>
        </w:rPr>
        <w:t>2</w:t>
      </w:r>
      <w:r w:rsidR="007B11CC">
        <w:rPr>
          <w:lang w:val="sr-Cyrl-RS"/>
        </w:rPr>
        <w:t>0</w:t>
      </w:r>
      <w:r w:rsidRPr="00AD23D7">
        <w:t xml:space="preserve"> – </w:t>
      </w:r>
      <w:proofErr w:type="gramStart"/>
      <w:r w:rsidRPr="00AD23D7">
        <w:t>1</w:t>
      </w:r>
      <w:r w:rsidR="00886764">
        <w:rPr>
          <w:lang w:val="sr-Cyrl-RS"/>
        </w:rPr>
        <w:t>2</w:t>
      </w:r>
      <w:r w:rsidRPr="00AD23D7">
        <w:t>:</w:t>
      </w:r>
      <w:r w:rsidR="00982A00">
        <w:rPr>
          <w:lang w:val="sr-Latn-RS"/>
        </w:rPr>
        <w:t>4</w:t>
      </w:r>
      <w:r w:rsidR="007B11CC">
        <w:rPr>
          <w:lang w:val="sr-Cyrl-RS"/>
        </w:rPr>
        <w:t>0</w:t>
      </w:r>
      <w:r w:rsidRPr="00AD23D7">
        <w:t xml:space="preserve">  </w:t>
      </w:r>
      <w:r w:rsidRPr="00AD23D7">
        <w:tab/>
      </w:r>
      <w:proofErr w:type="spellStart"/>
      <w:proofErr w:type="gramEnd"/>
      <w:r w:rsidR="006D7B10" w:rsidRPr="00AD23D7">
        <w:rPr>
          <w:b/>
          <w:bCs/>
        </w:rPr>
        <w:t>Diskusija</w:t>
      </w:r>
      <w:proofErr w:type="spellEnd"/>
      <w:r w:rsidR="006D7B10" w:rsidRPr="00AD23D7">
        <w:rPr>
          <w:b/>
          <w:bCs/>
        </w:rPr>
        <w:t xml:space="preserve"> </w:t>
      </w:r>
    </w:p>
    <w:p w14:paraId="3241FB70" w14:textId="77777777" w:rsidR="008B10E2" w:rsidRPr="00AD23D7" w:rsidRDefault="008B10E2" w:rsidP="006215B8">
      <w:pPr>
        <w:spacing w:after="0" w:line="240" w:lineRule="auto"/>
      </w:pPr>
    </w:p>
    <w:p w14:paraId="5CF06810" w14:textId="70E6D7B6" w:rsidR="006215B8" w:rsidRDefault="006215B8" w:rsidP="006215B8">
      <w:pPr>
        <w:spacing w:after="0" w:line="240" w:lineRule="auto"/>
      </w:pPr>
      <w:r w:rsidRPr="00AD23D7">
        <w:t>1</w:t>
      </w:r>
      <w:r w:rsidR="00886764">
        <w:rPr>
          <w:lang w:val="sr-Cyrl-RS"/>
        </w:rPr>
        <w:t>2</w:t>
      </w:r>
      <w:r w:rsidRPr="00AD23D7">
        <w:t>:</w:t>
      </w:r>
      <w:r w:rsidR="00982A00">
        <w:rPr>
          <w:lang w:val="sr-Latn-RS"/>
        </w:rPr>
        <w:t>4</w:t>
      </w:r>
      <w:r w:rsidR="007B11CC">
        <w:rPr>
          <w:lang w:val="sr-Cyrl-RS"/>
        </w:rPr>
        <w:t>0</w:t>
      </w:r>
      <w:r w:rsidRPr="00AD23D7">
        <w:t xml:space="preserve"> – 1</w:t>
      </w:r>
      <w:r w:rsidR="00886764">
        <w:rPr>
          <w:lang w:val="sr-Cyrl-RS"/>
        </w:rPr>
        <w:t>3</w:t>
      </w:r>
      <w:r w:rsidRPr="00AD23D7">
        <w:t>:</w:t>
      </w:r>
      <w:r w:rsidR="00982A00">
        <w:t>3</w:t>
      </w:r>
      <w:r w:rsidRPr="00AD23D7">
        <w:t>0</w:t>
      </w:r>
      <w:r>
        <w:tab/>
      </w:r>
      <w:r>
        <w:tab/>
      </w:r>
      <w:proofErr w:type="spellStart"/>
      <w:r w:rsidR="00063B36">
        <w:rPr>
          <w:b/>
          <w:bCs/>
        </w:rPr>
        <w:t>Posluženje</w:t>
      </w:r>
      <w:proofErr w:type="spellEnd"/>
      <w:r w:rsidR="00982A00">
        <w:rPr>
          <w:b/>
          <w:bCs/>
        </w:rPr>
        <w:t xml:space="preserve"> </w:t>
      </w:r>
      <w:proofErr w:type="spellStart"/>
      <w:r w:rsidR="00982A00">
        <w:rPr>
          <w:b/>
          <w:bCs/>
        </w:rPr>
        <w:t>ručka</w:t>
      </w:r>
      <w:proofErr w:type="spellEnd"/>
      <w:r w:rsidRPr="00203FE1">
        <w:rPr>
          <w:b/>
          <w:bCs/>
        </w:rPr>
        <w:t xml:space="preserve"> </w:t>
      </w:r>
      <w:proofErr w:type="spellStart"/>
      <w:r w:rsidRPr="00203FE1">
        <w:rPr>
          <w:b/>
          <w:bCs/>
        </w:rPr>
        <w:t>i</w:t>
      </w:r>
      <w:proofErr w:type="spellEnd"/>
      <w:r w:rsidRPr="00203FE1">
        <w:rPr>
          <w:b/>
          <w:bCs/>
        </w:rPr>
        <w:t xml:space="preserve"> </w:t>
      </w:r>
      <w:proofErr w:type="spellStart"/>
      <w:r w:rsidRPr="00203FE1">
        <w:rPr>
          <w:b/>
          <w:bCs/>
        </w:rPr>
        <w:t>neformalno</w:t>
      </w:r>
      <w:proofErr w:type="spellEnd"/>
      <w:r w:rsidRPr="00203FE1">
        <w:rPr>
          <w:b/>
          <w:bCs/>
        </w:rPr>
        <w:t xml:space="preserve"> </w:t>
      </w:r>
      <w:proofErr w:type="spellStart"/>
      <w:r w:rsidRPr="00203FE1">
        <w:rPr>
          <w:b/>
          <w:bCs/>
        </w:rPr>
        <w:t>povezivanje</w:t>
      </w:r>
      <w:proofErr w:type="spellEnd"/>
      <w:r>
        <w:t xml:space="preserve"> </w:t>
      </w:r>
    </w:p>
    <w:p w14:paraId="4B1BDC5A" w14:textId="77777777" w:rsidR="00694654" w:rsidRDefault="00694654" w:rsidP="00694654">
      <w:pPr>
        <w:spacing w:after="0" w:line="240" w:lineRule="auto"/>
        <w:jc w:val="center"/>
      </w:pPr>
    </w:p>
    <w:p w14:paraId="087DAD92" w14:textId="77777777" w:rsidR="00694654" w:rsidRDefault="00694654" w:rsidP="00694654">
      <w:pPr>
        <w:spacing w:after="0" w:line="240" w:lineRule="auto"/>
        <w:jc w:val="center"/>
      </w:pPr>
    </w:p>
    <w:p w14:paraId="1D424752" w14:textId="77777777" w:rsidR="00694654" w:rsidRDefault="00694654" w:rsidP="00694654">
      <w:pPr>
        <w:spacing w:after="0" w:line="240" w:lineRule="auto"/>
        <w:jc w:val="center"/>
      </w:pPr>
    </w:p>
    <w:p w14:paraId="71ACC106" w14:textId="77777777" w:rsidR="00322D84" w:rsidRPr="00322D84" w:rsidRDefault="00322D84" w:rsidP="00322D84">
      <w:pPr>
        <w:spacing w:after="0" w:line="240" w:lineRule="auto"/>
      </w:pPr>
    </w:p>
    <w:sectPr w:rsidR="00322D84" w:rsidRPr="00322D84" w:rsidSect="00322D84">
      <w:pgSz w:w="12240" w:h="16340"/>
      <w:pgMar w:top="516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A3F0C"/>
    <w:multiLevelType w:val="hybridMultilevel"/>
    <w:tmpl w:val="C436F2B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18396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54"/>
    <w:rsid w:val="00020496"/>
    <w:rsid w:val="000278DC"/>
    <w:rsid w:val="00063B36"/>
    <w:rsid w:val="000D0CF1"/>
    <w:rsid w:val="00156364"/>
    <w:rsid w:val="00174DB4"/>
    <w:rsid w:val="00203FE1"/>
    <w:rsid w:val="002345BD"/>
    <w:rsid w:val="00270B82"/>
    <w:rsid w:val="00322D84"/>
    <w:rsid w:val="0036621D"/>
    <w:rsid w:val="00547B76"/>
    <w:rsid w:val="00571CA2"/>
    <w:rsid w:val="006215B8"/>
    <w:rsid w:val="00694654"/>
    <w:rsid w:val="006D7B10"/>
    <w:rsid w:val="00783334"/>
    <w:rsid w:val="007B11CC"/>
    <w:rsid w:val="00886764"/>
    <w:rsid w:val="00894FB7"/>
    <w:rsid w:val="008B10E2"/>
    <w:rsid w:val="00943DDD"/>
    <w:rsid w:val="00982A00"/>
    <w:rsid w:val="009A0DC3"/>
    <w:rsid w:val="00A2544A"/>
    <w:rsid w:val="00A518B0"/>
    <w:rsid w:val="00AD23D7"/>
    <w:rsid w:val="00B07A0D"/>
    <w:rsid w:val="00BB0E38"/>
    <w:rsid w:val="00C24BBA"/>
    <w:rsid w:val="00C346E6"/>
    <w:rsid w:val="00CF65B0"/>
    <w:rsid w:val="00D56B93"/>
    <w:rsid w:val="00D66585"/>
    <w:rsid w:val="00D925FE"/>
    <w:rsid w:val="00DB4DDB"/>
    <w:rsid w:val="00E5119B"/>
    <w:rsid w:val="00F1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CFECA"/>
  <w15:chartTrackingRefBased/>
  <w15:docId w15:val="{8C92C5D2-B85F-4429-91F3-6FF6BA60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654"/>
  </w:style>
  <w:style w:type="paragraph" w:styleId="Heading1">
    <w:name w:val="heading 1"/>
    <w:basedOn w:val="Normal"/>
    <w:next w:val="Normal"/>
    <w:link w:val="Heading1Char"/>
    <w:uiPriority w:val="9"/>
    <w:qFormat/>
    <w:rsid w:val="0069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6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6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6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6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6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4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 Kalezic</dc:creator>
  <cp:keywords/>
  <dc:description/>
  <cp:lastModifiedBy>Dusanka Kalezic</cp:lastModifiedBy>
  <cp:revision>2</cp:revision>
  <dcterms:created xsi:type="dcterms:W3CDTF">2026-06-02T11:07:00Z</dcterms:created>
  <dcterms:modified xsi:type="dcterms:W3CDTF">2026-06-02T11:07:00Z</dcterms:modified>
</cp:coreProperties>
</file>